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CF" w:rsidRPr="00F22E21" w:rsidRDefault="004671CF" w:rsidP="004671CF">
      <w:pPr>
        <w:tabs>
          <w:tab w:val="center" w:pos="4680"/>
        </w:tabs>
        <w:suppressAutoHyphens/>
        <w:spacing w:line="240" w:lineRule="atLeast"/>
        <w:jc w:val="center"/>
        <w:rPr>
          <w:spacing w:val="-3"/>
          <w:sz w:val="28"/>
          <w:szCs w:val="28"/>
        </w:rPr>
      </w:pPr>
      <w:proofErr w:type="gramStart"/>
      <w:r w:rsidRPr="00F22E21">
        <w:rPr>
          <w:spacing w:val="-3"/>
          <w:sz w:val="28"/>
          <w:szCs w:val="28"/>
        </w:rPr>
        <w:t>RESOLUTION NO.</w:t>
      </w:r>
      <w:proofErr w:type="gramEnd"/>
      <w:r w:rsidRPr="00F22E21">
        <w:rPr>
          <w:spacing w:val="-3"/>
          <w:sz w:val="28"/>
          <w:szCs w:val="28"/>
        </w:rPr>
        <w:t xml:space="preserve"> __________</w:t>
      </w:r>
    </w:p>
    <w:p w:rsidR="004671CF" w:rsidRPr="00F22E21" w:rsidRDefault="004671CF" w:rsidP="004671CF">
      <w:pPr>
        <w:tabs>
          <w:tab w:val="center" w:pos="4680"/>
        </w:tabs>
        <w:suppressAutoHyphens/>
        <w:spacing w:line="240" w:lineRule="atLeast"/>
        <w:rPr>
          <w:spacing w:val="-3"/>
          <w:sz w:val="28"/>
          <w:szCs w:val="28"/>
        </w:rPr>
      </w:pPr>
    </w:p>
    <w:p w:rsidR="00570B43" w:rsidRPr="00F22E21" w:rsidRDefault="004671CF" w:rsidP="004671CF">
      <w:pPr>
        <w:tabs>
          <w:tab w:val="center" w:pos="4680"/>
        </w:tabs>
        <w:suppressAutoHyphens/>
        <w:spacing w:line="240" w:lineRule="atLeast"/>
        <w:jc w:val="center"/>
        <w:rPr>
          <w:spacing w:val="-3"/>
          <w:sz w:val="28"/>
          <w:szCs w:val="28"/>
          <w:u w:val="single"/>
        </w:rPr>
      </w:pPr>
      <w:r w:rsidRPr="00F22E21">
        <w:rPr>
          <w:spacing w:val="-3"/>
          <w:sz w:val="28"/>
          <w:szCs w:val="28"/>
          <w:u w:val="single"/>
        </w:rPr>
        <w:t>A</w:t>
      </w:r>
      <w:r w:rsidR="003D328A" w:rsidRPr="00F22E21">
        <w:rPr>
          <w:spacing w:val="-3"/>
          <w:sz w:val="28"/>
          <w:szCs w:val="28"/>
          <w:u w:val="single"/>
        </w:rPr>
        <w:t xml:space="preserve">pproval of </w:t>
      </w:r>
      <w:r w:rsidR="00570B43" w:rsidRPr="00F22E21">
        <w:rPr>
          <w:spacing w:val="-3"/>
          <w:sz w:val="28"/>
          <w:szCs w:val="28"/>
          <w:u w:val="single"/>
        </w:rPr>
        <w:t>Extension Period Protecting</w:t>
      </w:r>
    </w:p>
    <w:p w:rsidR="004671CF" w:rsidRPr="00F22E21" w:rsidRDefault="00570B43" w:rsidP="004671CF">
      <w:pPr>
        <w:tabs>
          <w:tab w:val="center" w:pos="4680"/>
        </w:tabs>
        <w:suppressAutoHyphens/>
        <w:spacing w:line="240" w:lineRule="atLeast"/>
        <w:jc w:val="center"/>
        <w:rPr>
          <w:spacing w:val="-3"/>
          <w:sz w:val="28"/>
          <w:szCs w:val="28"/>
        </w:rPr>
      </w:pPr>
      <w:r w:rsidRPr="00F22E21">
        <w:rPr>
          <w:spacing w:val="-3"/>
          <w:sz w:val="28"/>
          <w:szCs w:val="28"/>
          <w:u w:val="single"/>
        </w:rPr>
        <w:t xml:space="preserve">Developer </w:t>
      </w:r>
      <w:proofErr w:type="gramStart"/>
      <w:r w:rsidRPr="00F22E21">
        <w:rPr>
          <w:spacing w:val="-3"/>
          <w:sz w:val="28"/>
          <w:szCs w:val="28"/>
          <w:u w:val="single"/>
        </w:rPr>
        <w:t>From</w:t>
      </w:r>
      <w:proofErr w:type="gramEnd"/>
      <w:r w:rsidRPr="00F22E21">
        <w:rPr>
          <w:spacing w:val="-3"/>
          <w:sz w:val="28"/>
          <w:szCs w:val="28"/>
          <w:u w:val="single"/>
        </w:rPr>
        <w:t xml:space="preserve"> Changes in Zoning Ordinance</w:t>
      </w:r>
      <w:r w:rsidR="004671CF" w:rsidRPr="00F22E21">
        <w:rPr>
          <w:spacing w:val="-3"/>
          <w:sz w:val="28"/>
          <w:szCs w:val="28"/>
        </w:rPr>
        <w:fldChar w:fldCharType="begin"/>
      </w:r>
      <w:r w:rsidR="004671CF" w:rsidRPr="00F22E21">
        <w:rPr>
          <w:spacing w:val="-3"/>
          <w:sz w:val="28"/>
          <w:szCs w:val="28"/>
        </w:rPr>
        <w:instrText xml:space="preserve">PRIVATE </w:instrText>
      </w:r>
      <w:r w:rsidR="004671CF" w:rsidRPr="00F22E21">
        <w:rPr>
          <w:spacing w:val="-3"/>
          <w:sz w:val="28"/>
          <w:szCs w:val="28"/>
        </w:rPr>
        <w:fldChar w:fldCharType="end"/>
      </w:r>
    </w:p>
    <w:p w:rsidR="004671CF" w:rsidRPr="00F22E21" w:rsidRDefault="004671CF" w:rsidP="004671CF">
      <w:pPr>
        <w:tabs>
          <w:tab w:val="left" w:pos="-720"/>
        </w:tabs>
        <w:suppressAutoHyphens/>
        <w:spacing w:line="240" w:lineRule="atLeast"/>
        <w:rPr>
          <w:spacing w:val="-3"/>
          <w:sz w:val="28"/>
          <w:szCs w:val="28"/>
        </w:rPr>
      </w:pPr>
    </w:p>
    <w:p w:rsidR="00570B43"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rPr>
        <w:tab/>
        <w:t xml:space="preserve">BE IT RESOLVED by the Council of the City of Bethlehem </w:t>
      </w:r>
      <w:r w:rsidR="00570B43" w:rsidRPr="00F22E21">
        <w:rPr>
          <w:spacing w:val="-3"/>
          <w:sz w:val="28"/>
          <w:szCs w:val="28"/>
        </w:rPr>
        <w:t>as follows:</w:t>
      </w:r>
    </w:p>
    <w:p w:rsidR="00570B43" w:rsidRPr="00F22E21" w:rsidRDefault="00570B43" w:rsidP="00BA2CCD">
      <w:pPr>
        <w:tabs>
          <w:tab w:val="left" w:pos="-720"/>
        </w:tabs>
        <w:suppressAutoHyphens/>
        <w:spacing w:line="240" w:lineRule="atLeast"/>
        <w:jc w:val="both"/>
        <w:rPr>
          <w:spacing w:val="-3"/>
          <w:sz w:val="28"/>
          <w:szCs w:val="28"/>
        </w:rPr>
      </w:pPr>
    </w:p>
    <w:p w:rsidR="0002758F" w:rsidRDefault="0002758F" w:rsidP="0002758F">
      <w:pPr>
        <w:pStyle w:val="ListParagraph"/>
        <w:numPr>
          <w:ilvl w:val="0"/>
          <w:numId w:val="1"/>
        </w:numPr>
        <w:tabs>
          <w:tab w:val="clear" w:pos="1440"/>
          <w:tab w:val="left" w:pos="-720"/>
          <w:tab w:val="num" w:pos="0"/>
        </w:tabs>
        <w:suppressAutoHyphens/>
        <w:spacing w:line="240" w:lineRule="atLeast"/>
        <w:ind w:left="0" w:firstLine="720"/>
        <w:jc w:val="both"/>
        <w:rPr>
          <w:spacing w:val="-3"/>
          <w:sz w:val="28"/>
          <w:szCs w:val="28"/>
        </w:rPr>
      </w:pPr>
      <w:r>
        <w:rPr>
          <w:spacing w:val="-3"/>
          <w:sz w:val="28"/>
          <w:szCs w:val="28"/>
        </w:rPr>
        <w:t xml:space="preserve">In plans dated May 9, 2003, Wagner Enterprises, Ltd. proposed a residential land development under which </w:t>
      </w:r>
      <w:r w:rsidRPr="0002758F">
        <w:rPr>
          <w:spacing w:val="-3"/>
          <w:sz w:val="28"/>
          <w:szCs w:val="28"/>
        </w:rPr>
        <w:t xml:space="preserve">28 multifamily dwellings </w:t>
      </w:r>
      <w:r>
        <w:rPr>
          <w:spacing w:val="-3"/>
          <w:sz w:val="28"/>
          <w:szCs w:val="28"/>
        </w:rPr>
        <w:t xml:space="preserve">would be erected and used </w:t>
      </w:r>
      <w:r w:rsidRPr="0002758F">
        <w:rPr>
          <w:spacing w:val="-3"/>
          <w:sz w:val="28"/>
          <w:szCs w:val="28"/>
        </w:rPr>
        <w:t>along Fire Lane within the City of Bethlehem</w:t>
      </w:r>
      <w:r>
        <w:rPr>
          <w:spacing w:val="-3"/>
          <w:sz w:val="28"/>
          <w:szCs w:val="28"/>
        </w:rPr>
        <w:t>.</w:t>
      </w:r>
    </w:p>
    <w:p w:rsidR="0002758F" w:rsidRDefault="0002758F" w:rsidP="0002758F">
      <w:pPr>
        <w:pStyle w:val="ListParagraph"/>
        <w:tabs>
          <w:tab w:val="left" w:pos="-720"/>
          <w:tab w:val="num" w:pos="0"/>
        </w:tabs>
        <w:suppressAutoHyphens/>
        <w:spacing w:line="240" w:lineRule="atLeast"/>
        <w:ind w:left="0" w:firstLine="720"/>
        <w:jc w:val="both"/>
        <w:rPr>
          <w:spacing w:val="-3"/>
          <w:sz w:val="28"/>
          <w:szCs w:val="28"/>
        </w:rPr>
      </w:pPr>
    </w:p>
    <w:p w:rsidR="0002758F" w:rsidRDefault="0002758F" w:rsidP="00FF4AD8">
      <w:pPr>
        <w:pStyle w:val="ListParagraph"/>
        <w:numPr>
          <w:ilvl w:val="0"/>
          <w:numId w:val="1"/>
        </w:numPr>
        <w:tabs>
          <w:tab w:val="clear" w:pos="1440"/>
          <w:tab w:val="left" w:pos="-720"/>
          <w:tab w:val="num" w:pos="0"/>
        </w:tabs>
        <w:suppressAutoHyphens/>
        <w:spacing w:line="240" w:lineRule="atLeast"/>
        <w:ind w:left="0" w:firstLine="720"/>
        <w:jc w:val="both"/>
        <w:rPr>
          <w:spacing w:val="-3"/>
          <w:sz w:val="28"/>
          <w:szCs w:val="28"/>
        </w:rPr>
      </w:pPr>
      <w:r>
        <w:rPr>
          <w:spacing w:val="-3"/>
          <w:sz w:val="28"/>
          <w:szCs w:val="28"/>
        </w:rPr>
        <w:t xml:space="preserve">During the </w:t>
      </w:r>
      <w:r w:rsidR="00FF4AD8">
        <w:rPr>
          <w:spacing w:val="-3"/>
          <w:sz w:val="28"/>
          <w:szCs w:val="28"/>
        </w:rPr>
        <w:t xml:space="preserve">administrative </w:t>
      </w:r>
      <w:r>
        <w:rPr>
          <w:spacing w:val="-3"/>
          <w:sz w:val="28"/>
          <w:szCs w:val="28"/>
        </w:rPr>
        <w:t xml:space="preserve">review process for such plan, City Council, </w:t>
      </w:r>
      <w:r w:rsidRPr="00F22E21">
        <w:rPr>
          <w:spacing w:val="-3"/>
          <w:sz w:val="28"/>
          <w:szCs w:val="28"/>
        </w:rPr>
        <w:t xml:space="preserve">by Ordinance </w:t>
      </w:r>
      <w:r>
        <w:rPr>
          <w:spacing w:val="-3"/>
          <w:sz w:val="28"/>
          <w:szCs w:val="28"/>
        </w:rPr>
        <w:t>4276</w:t>
      </w:r>
      <w:r w:rsidRPr="00F22E21">
        <w:rPr>
          <w:spacing w:val="-3"/>
          <w:sz w:val="28"/>
          <w:szCs w:val="28"/>
        </w:rPr>
        <w:t xml:space="preserve"> enacted on </w:t>
      </w:r>
      <w:r>
        <w:rPr>
          <w:spacing w:val="-3"/>
          <w:sz w:val="28"/>
          <w:szCs w:val="28"/>
        </w:rPr>
        <w:t>October 5, 2004</w:t>
      </w:r>
      <w:r w:rsidRPr="00F22E21">
        <w:rPr>
          <w:spacing w:val="-3"/>
          <w:sz w:val="28"/>
          <w:szCs w:val="28"/>
        </w:rPr>
        <w:t>, curtailed the right to initiate multifamily dwelling</w:t>
      </w:r>
      <w:r>
        <w:rPr>
          <w:spacing w:val="-3"/>
          <w:sz w:val="28"/>
          <w:szCs w:val="28"/>
        </w:rPr>
        <w:t xml:space="preserve"> </w:t>
      </w:r>
      <w:r w:rsidRPr="00F22E21">
        <w:rPr>
          <w:spacing w:val="-3"/>
          <w:sz w:val="28"/>
          <w:szCs w:val="28"/>
        </w:rPr>
        <w:t xml:space="preserve">uses </w:t>
      </w:r>
      <w:r>
        <w:rPr>
          <w:spacing w:val="-3"/>
          <w:sz w:val="28"/>
          <w:szCs w:val="28"/>
        </w:rPr>
        <w:t>in various portions of the City, including the property comprising the above-</w:t>
      </w:r>
      <w:r w:rsidR="007518AB">
        <w:rPr>
          <w:spacing w:val="-3"/>
          <w:sz w:val="28"/>
          <w:szCs w:val="28"/>
        </w:rPr>
        <w:t>reference</w:t>
      </w:r>
      <w:r>
        <w:rPr>
          <w:spacing w:val="-3"/>
          <w:sz w:val="28"/>
          <w:szCs w:val="28"/>
        </w:rPr>
        <w:t>d plan</w:t>
      </w:r>
      <w:r w:rsidRPr="00F22E21">
        <w:rPr>
          <w:spacing w:val="-3"/>
          <w:sz w:val="28"/>
          <w:szCs w:val="28"/>
        </w:rPr>
        <w:t>.</w:t>
      </w:r>
    </w:p>
    <w:p w:rsidR="0002758F" w:rsidRPr="0002758F" w:rsidRDefault="0002758F" w:rsidP="00FF4AD8">
      <w:pPr>
        <w:pStyle w:val="ListParagraph"/>
        <w:tabs>
          <w:tab w:val="num" w:pos="0"/>
        </w:tabs>
        <w:ind w:left="0" w:firstLine="720"/>
        <w:jc w:val="both"/>
        <w:rPr>
          <w:spacing w:val="-3"/>
          <w:sz w:val="28"/>
          <w:szCs w:val="28"/>
        </w:rPr>
      </w:pPr>
    </w:p>
    <w:p w:rsidR="0002758F" w:rsidRPr="00FF4AD8" w:rsidRDefault="0002758F" w:rsidP="00FF4AD8">
      <w:pPr>
        <w:pStyle w:val="ListParagraph"/>
        <w:numPr>
          <w:ilvl w:val="0"/>
          <w:numId w:val="1"/>
        </w:numPr>
        <w:tabs>
          <w:tab w:val="clear" w:pos="1440"/>
          <w:tab w:val="num" w:pos="0"/>
        </w:tabs>
        <w:ind w:left="0" w:firstLine="720"/>
        <w:jc w:val="both"/>
        <w:rPr>
          <w:spacing w:val="-3"/>
          <w:sz w:val="28"/>
          <w:szCs w:val="28"/>
        </w:rPr>
      </w:pPr>
      <w:r w:rsidRPr="0002758F">
        <w:rPr>
          <w:spacing w:val="-3"/>
          <w:sz w:val="28"/>
          <w:szCs w:val="28"/>
        </w:rPr>
        <w:t>Under the Pennsylvania Municipalities Planning Code, zoning ordinance amendments may not be applied to adversely affect a</w:t>
      </w:r>
      <w:r>
        <w:rPr>
          <w:spacing w:val="-3"/>
          <w:sz w:val="28"/>
          <w:szCs w:val="28"/>
        </w:rPr>
        <w:t xml:space="preserve"> previously-filed land development plan </w:t>
      </w:r>
      <w:r w:rsidRPr="0002758F">
        <w:rPr>
          <w:spacing w:val="-3"/>
          <w:sz w:val="28"/>
          <w:szCs w:val="28"/>
        </w:rPr>
        <w:t>for a period of five (5) years from the date of plan approval</w:t>
      </w:r>
      <w:r>
        <w:rPr>
          <w:spacing w:val="-3"/>
          <w:sz w:val="28"/>
          <w:szCs w:val="28"/>
        </w:rPr>
        <w:t xml:space="preserve"> in the event such plan is approved</w:t>
      </w:r>
      <w:r w:rsidRPr="0002758F">
        <w:rPr>
          <w:spacing w:val="-3"/>
          <w:sz w:val="28"/>
          <w:szCs w:val="28"/>
        </w:rPr>
        <w:t>.  53 P.S. § 10508(4</w:t>
      </w:r>
      <w:proofErr w:type="gramStart"/>
      <w:r w:rsidRPr="0002758F">
        <w:rPr>
          <w:spacing w:val="-3"/>
          <w:sz w:val="28"/>
          <w:szCs w:val="28"/>
        </w:rPr>
        <w:t>)</w:t>
      </w:r>
      <w:r>
        <w:rPr>
          <w:spacing w:val="-3"/>
          <w:sz w:val="28"/>
          <w:szCs w:val="28"/>
        </w:rPr>
        <w:t>(</w:t>
      </w:r>
      <w:proofErr w:type="gramEnd"/>
      <w:r>
        <w:rPr>
          <w:spacing w:val="-3"/>
          <w:sz w:val="28"/>
          <w:szCs w:val="28"/>
        </w:rPr>
        <w:t>i)-(ii)</w:t>
      </w:r>
      <w:r w:rsidRPr="0002758F">
        <w:rPr>
          <w:spacing w:val="-3"/>
          <w:sz w:val="28"/>
          <w:szCs w:val="28"/>
        </w:rPr>
        <w:t>.</w:t>
      </w:r>
    </w:p>
    <w:p w:rsidR="0002758F" w:rsidRDefault="0002758F" w:rsidP="00FF4AD8">
      <w:pPr>
        <w:pStyle w:val="ListParagraph"/>
        <w:tabs>
          <w:tab w:val="left" w:pos="-720"/>
          <w:tab w:val="num" w:pos="0"/>
        </w:tabs>
        <w:suppressAutoHyphens/>
        <w:spacing w:line="240" w:lineRule="atLeast"/>
        <w:ind w:left="0" w:firstLine="720"/>
        <w:jc w:val="both"/>
        <w:rPr>
          <w:spacing w:val="-3"/>
          <w:sz w:val="28"/>
          <w:szCs w:val="28"/>
        </w:rPr>
      </w:pPr>
    </w:p>
    <w:p w:rsidR="00CC4E97" w:rsidRDefault="00570B43" w:rsidP="00FF4AD8">
      <w:pPr>
        <w:pStyle w:val="ListParagraph"/>
        <w:numPr>
          <w:ilvl w:val="0"/>
          <w:numId w:val="1"/>
        </w:numPr>
        <w:tabs>
          <w:tab w:val="clear" w:pos="1440"/>
          <w:tab w:val="left" w:pos="-720"/>
          <w:tab w:val="num" w:pos="0"/>
        </w:tabs>
        <w:suppressAutoHyphens/>
        <w:spacing w:line="240" w:lineRule="atLeast"/>
        <w:ind w:left="0" w:firstLine="720"/>
        <w:jc w:val="both"/>
        <w:rPr>
          <w:spacing w:val="-3"/>
          <w:sz w:val="28"/>
          <w:szCs w:val="28"/>
        </w:rPr>
      </w:pPr>
      <w:r w:rsidRPr="00F22E21">
        <w:rPr>
          <w:spacing w:val="-3"/>
          <w:sz w:val="28"/>
          <w:szCs w:val="28"/>
        </w:rPr>
        <w:t xml:space="preserve">By letter dated August 22, 2005, the City Planning Commission approved the Preliminary/Final Plan of Saucon Square to install </w:t>
      </w:r>
      <w:r w:rsidR="00F22E21" w:rsidRPr="00F22E21">
        <w:rPr>
          <w:spacing w:val="-3"/>
          <w:sz w:val="28"/>
          <w:szCs w:val="28"/>
        </w:rPr>
        <w:t>28</w:t>
      </w:r>
      <w:r w:rsidRPr="00F22E21">
        <w:rPr>
          <w:spacing w:val="-3"/>
          <w:sz w:val="28"/>
          <w:szCs w:val="28"/>
        </w:rPr>
        <w:t xml:space="preserve"> multifamily dwellings along Fire Lane </w:t>
      </w:r>
      <w:r w:rsidR="00CC4E97" w:rsidRPr="00F22E21">
        <w:rPr>
          <w:spacing w:val="-3"/>
          <w:sz w:val="28"/>
          <w:szCs w:val="28"/>
        </w:rPr>
        <w:t>within the City of Bethlehem</w:t>
      </w:r>
      <w:r w:rsidRPr="00F22E21">
        <w:rPr>
          <w:spacing w:val="-3"/>
          <w:sz w:val="28"/>
          <w:szCs w:val="28"/>
        </w:rPr>
        <w:t xml:space="preserve">. </w:t>
      </w:r>
    </w:p>
    <w:p w:rsidR="00FF4AD8" w:rsidRPr="00FF4AD8" w:rsidRDefault="00FF4AD8" w:rsidP="00FF4AD8">
      <w:pPr>
        <w:tabs>
          <w:tab w:val="left" w:pos="-720"/>
          <w:tab w:val="left" w:pos="0"/>
        </w:tabs>
        <w:suppressAutoHyphens/>
        <w:spacing w:line="240" w:lineRule="atLeast"/>
        <w:jc w:val="both"/>
        <w:rPr>
          <w:spacing w:val="-3"/>
          <w:sz w:val="28"/>
          <w:szCs w:val="28"/>
        </w:rPr>
      </w:pPr>
    </w:p>
    <w:p w:rsidR="00CC4E97" w:rsidRPr="00F22E21" w:rsidRDefault="00FF4AD8" w:rsidP="00BA2CCD">
      <w:pPr>
        <w:pStyle w:val="ListParagraph"/>
        <w:numPr>
          <w:ilvl w:val="0"/>
          <w:numId w:val="1"/>
        </w:numPr>
        <w:tabs>
          <w:tab w:val="clear" w:pos="1440"/>
          <w:tab w:val="left" w:pos="-720"/>
          <w:tab w:val="left" w:pos="0"/>
        </w:tabs>
        <w:suppressAutoHyphens/>
        <w:spacing w:line="240" w:lineRule="atLeast"/>
        <w:ind w:left="0" w:firstLine="720"/>
        <w:jc w:val="both"/>
        <w:rPr>
          <w:spacing w:val="-3"/>
          <w:sz w:val="28"/>
          <w:szCs w:val="28"/>
        </w:rPr>
      </w:pPr>
      <w:r>
        <w:rPr>
          <w:spacing w:val="-3"/>
          <w:sz w:val="28"/>
          <w:szCs w:val="28"/>
        </w:rPr>
        <w:t>The</w:t>
      </w:r>
      <w:r w:rsidR="00290664" w:rsidRPr="00F22E21">
        <w:rPr>
          <w:spacing w:val="-3"/>
          <w:sz w:val="28"/>
          <w:szCs w:val="28"/>
        </w:rPr>
        <w:t xml:space="preserve"> five (5) </w:t>
      </w:r>
      <w:r w:rsidR="00EE7AC3">
        <w:rPr>
          <w:spacing w:val="-3"/>
          <w:sz w:val="28"/>
          <w:szCs w:val="28"/>
        </w:rPr>
        <w:t xml:space="preserve">year </w:t>
      </w:r>
      <w:r w:rsidR="00290664" w:rsidRPr="00F22E21">
        <w:rPr>
          <w:spacing w:val="-3"/>
          <w:sz w:val="28"/>
          <w:szCs w:val="28"/>
        </w:rPr>
        <w:t xml:space="preserve">protection period </w:t>
      </w:r>
      <w:r>
        <w:rPr>
          <w:spacing w:val="-3"/>
          <w:sz w:val="28"/>
          <w:szCs w:val="28"/>
        </w:rPr>
        <w:t xml:space="preserve">against ordinance changes </w:t>
      </w:r>
      <w:r w:rsidR="00290664" w:rsidRPr="00F22E21">
        <w:rPr>
          <w:spacing w:val="-3"/>
          <w:sz w:val="28"/>
          <w:szCs w:val="28"/>
        </w:rPr>
        <w:t>was extended by the Pennsylvania Development Permit Extension Act through July 2, 2016.  53 P.S. § 11703.1</w:t>
      </w:r>
      <w:r w:rsidR="005A5285" w:rsidRPr="00F22E21">
        <w:rPr>
          <w:spacing w:val="-3"/>
          <w:sz w:val="28"/>
          <w:szCs w:val="28"/>
        </w:rPr>
        <w:t xml:space="preserve"> et seq.</w:t>
      </w:r>
    </w:p>
    <w:p w:rsidR="002C196E" w:rsidRPr="00F22E21" w:rsidRDefault="002C196E" w:rsidP="00BA2CCD">
      <w:pPr>
        <w:pStyle w:val="ListParagraph"/>
        <w:tabs>
          <w:tab w:val="left" w:pos="0"/>
        </w:tabs>
        <w:ind w:left="0" w:firstLine="720"/>
        <w:jc w:val="both"/>
        <w:rPr>
          <w:spacing w:val="-3"/>
          <w:sz w:val="28"/>
          <w:szCs w:val="28"/>
        </w:rPr>
      </w:pPr>
    </w:p>
    <w:p w:rsidR="002C196E" w:rsidRPr="00F22E21" w:rsidRDefault="002C196E" w:rsidP="00BA2CCD">
      <w:pPr>
        <w:pStyle w:val="ListParagraph"/>
        <w:numPr>
          <w:ilvl w:val="0"/>
          <w:numId w:val="1"/>
        </w:numPr>
        <w:tabs>
          <w:tab w:val="clear" w:pos="1440"/>
          <w:tab w:val="left" w:pos="-720"/>
          <w:tab w:val="left" w:pos="0"/>
        </w:tabs>
        <w:suppressAutoHyphens/>
        <w:spacing w:line="240" w:lineRule="atLeast"/>
        <w:ind w:left="0" w:firstLine="720"/>
        <w:jc w:val="both"/>
        <w:rPr>
          <w:spacing w:val="-3"/>
          <w:sz w:val="28"/>
          <w:szCs w:val="28"/>
        </w:rPr>
      </w:pPr>
      <w:r w:rsidRPr="00F22E21">
        <w:rPr>
          <w:spacing w:val="-3"/>
          <w:sz w:val="28"/>
          <w:szCs w:val="28"/>
        </w:rPr>
        <w:t>By letter dated June 2, 2016, Wagner Enterprises, Ltd., developer of the Saucon Square project, seeks an extension of the protection period through December 31, 2016 pursuant to 53 P.S. § 10508(4)(iv) from the governing body which passed the ordinance change.</w:t>
      </w:r>
      <w:r w:rsidR="00531818" w:rsidRPr="00F22E21">
        <w:rPr>
          <w:rStyle w:val="FootnoteReference"/>
          <w:spacing w:val="-3"/>
          <w:sz w:val="28"/>
          <w:szCs w:val="28"/>
        </w:rPr>
        <w:footnoteReference w:id="1"/>
      </w:r>
    </w:p>
    <w:p w:rsidR="00CC4E97" w:rsidRPr="00F22E21" w:rsidRDefault="00CC4E97" w:rsidP="00BA2CCD">
      <w:pPr>
        <w:pStyle w:val="ListParagraph"/>
        <w:tabs>
          <w:tab w:val="left" w:pos="0"/>
        </w:tabs>
        <w:ind w:left="0" w:firstLine="720"/>
        <w:jc w:val="both"/>
        <w:rPr>
          <w:spacing w:val="-3"/>
          <w:sz w:val="28"/>
          <w:szCs w:val="28"/>
        </w:rPr>
      </w:pPr>
    </w:p>
    <w:p w:rsidR="00075163" w:rsidRPr="00F22E21" w:rsidRDefault="00075163" w:rsidP="00BA2CCD">
      <w:pPr>
        <w:pStyle w:val="ListParagraph"/>
        <w:numPr>
          <w:ilvl w:val="0"/>
          <w:numId w:val="1"/>
        </w:numPr>
        <w:tabs>
          <w:tab w:val="clear" w:pos="1440"/>
          <w:tab w:val="left" w:pos="-720"/>
          <w:tab w:val="left" w:pos="0"/>
        </w:tabs>
        <w:suppressAutoHyphens/>
        <w:spacing w:line="240" w:lineRule="atLeast"/>
        <w:ind w:left="0" w:firstLine="720"/>
        <w:jc w:val="both"/>
        <w:rPr>
          <w:spacing w:val="-3"/>
          <w:sz w:val="28"/>
          <w:szCs w:val="28"/>
        </w:rPr>
      </w:pPr>
      <w:r w:rsidRPr="00F22E21">
        <w:rPr>
          <w:spacing w:val="-3"/>
          <w:sz w:val="28"/>
          <w:szCs w:val="28"/>
        </w:rPr>
        <w:lastRenderedPageBreak/>
        <w:t xml:space="preserve">Upon the June 9, 2016 recommendation of the City Planning Commission, City Council does hereby approve the request of Wagner Enterprises, Ltd., developer of the Saucon Square project, for an extension of time </w:t>
      </w:r>
      <w:r w:rsidR="002C196E" w:rsidRPr="00F22E21">
        <w:rPr>
          <w:spacing w:val="-3"/>
          <w:sz w:val="28"/>
          <w:szCs w:val="28"/>
        </w:rPr>
        <w:t xml:space="preserve">through December 31, 2016 </w:t>
      </w:r>
      <w:r w:rsidRPr="00F22E21">
        <w:rPr>
          <w:spacing w:val="-3"/>
          <w:sz w:val="28"/>
          <w:szCs w:val="28"/>
        </w:rPr>
        <w:t xml:space="preserve">in which to </w:t>
      </w:r>
      <w:r w:rsidR="00B2452A" w:rsidRPr="00F22E21">
        <w:rPr>
          <w:spacing w:val="-3"/>
          <w:sz w:val="28"/>
          <w:szCs w:val="28"/>
        </w:rPr>
        <w:t>apply for, and thereafter obtain, the requisite approvals to construct</w:t>
      </w:r>
      <w:r w:rsidRPr="00F22E21">
        <w:rPr>
          <w:spacing w:val="-3"/>
          <w:sz w:val="28"/>
          <w:szCs w:val="28"/>
        </w:rPr>
        <w:t xml:space="preserve"> </w:t>
      </w:r>
      <w:r w:rsidR="00B2452A" w:rsidRPr="00F22E21">
        <w:rPr>
          <w:spacing w:val="-3"/>
          <w:sz w:val="28"/>
          <w:szCs w:val="28"/>
        </w:rPr>
        <w:t xml:space="preserve">and initiate its </w:t>
      </w:r>
      <w:r w:rsidRPr="00F22E21">
        <w:rPr>
          <w:spacing w:val="-3"/>
          <w:sz w:val="28"/>
          <w:szCs w:val="28"/>
        </w:rPr>
        <w:t>multi</w:t>
      </w:r>
      <w:r w:rsidR="00925142" w:rsidRPr="00F22E21">
        <w:rPr>
          <w:spacing w:val="-3"/>
          <w:sz w:val="28"/>
          <w:szCs w:val="28"/>
        </w:rPr>
        <w:t>-</w:t>
      </w:r>
      <w:r w:rsidRPr="00F22E21">
        <w:rPr>
          <w:spacing w:val="-3"/>
          <w:sz w:val="28"/>
          <w:szCs w:val="28"/>
        </w:rPr>
        <w:t>family dwelling uses in the subject zoning district.</w:t>
      </w:r>
    </w:p>
    <w:p w:rsidR="00075163" w:rsidRPr="00F22E21" w:rsidRDefault="00075163" w:rsidP="00BA2CCD">
      <w:pPr>
        <w:pStyle w:val="ListParagraph"/>
        <w:tabs>
          <w:tab w:val="left" w:pos="0"/>
        </w:tabs>
        <w:ind w:left="0" w:firstLine="720"/>
        <w:jc w:val="both"/>
        <w:rPr>
          <w:spacing w:val="-3"/>
          <w:sz w:val="28"/>
          <w:szCs w:val="28"/>
        </w:rPr>
      </w:pPr>
    </w:p>
    <w:p w:rsidR="004671CF" w:rsidRDefault="00075163" w:rsidP="00BA2CCD">
      <w:pPr>
        <w:pStyle w:val="ListParagraph"/>
        <w:numPr>
          <w:ilvl w:val="0"/>
          <w:numId w:val="1"/>
        </w:numPr>
        <w:tabs>
          <w:tab w:val="clear" w:pos="1440"/>
          <w:tab w:val="left" w:pos="-720"/>
          <w:tab w:val="left" w:pos="0"/>
        </w:tabs>
        <w:suppressAutoHyphens/>
        <w:spacing w:line="240" w:lineRule="atLeast"/>
        <w:ind w:left="0" w:firstLine="720"/>
        <w:jc w:val="both"/>
        <w:rPr>
          <w:spacing w:val="-3"/>
          <w:sz w:val="28"/>
          <w:szCs w:val="28"/>
        </w:rPr>
      </w:pPr>
      <w:r w:rsidRPr="00F22E21">
        <w:rPr>
          <w:spacing w:val="-3"/>
          <w:sz w:val="28"/>
          <w:szCs w:val="28"/>
        </w:rPr>
        <w:t xml:space="preserve">The </w:t>
      </w:r>
      <w:r w:rsidR="004671CF" w:rsidRPr="00F22E21">
        <w:rPr>
          <w:spacing w:val="-3"/>
          <w:sz w:val="28"/>
          <w:szCs w:val="28"/>
        </w:rPr>
        <w:t>Mayor</w:t>
      </w:r>
      <w:r w:rsidR="002C196E" w:rsidRPr="00F22E21">
        <w:rPr>
          <w:spacing w:val="-3"/>
          <w:sz w:val="28"/>
          <w:szCs w:val="28"/>
        </w:rPr>
        <w:t>, Planning Commission, and Director of Planning and Zoning,</w:t>
      </w:r>
      <w:r w:rsidR="004671CF" w:rsidRPr="00F22E21">
        <w:rPr>
          <w:spacing w:val="-3"/>
          <w:sz w:val="28"/>
          <w:szCs w:val="28"/>
        </w:rPr>
        <w:t xml:space="preserve"> and/or such other City officials as deemed appropriate by the City Solicitor, are hereby authorized to execute </w:t>
      </w:r>
      <w:r w:rsidR="002C196E" w:rsidRPr="00F22E21">
        <w:rPr>
          <w:spacing w:val="-3"/>
          <w:sz w:val="28"/>
          <w:szCs w:val="28"/>
        </w:rPr>
        <w:t xml:space="preserve">such </w:t>
      </w:r>
      <w:r w:rsidR="004671CF" w:rsidRPr="00F22E21">
        <w:rPr>
          <w:spacing w:val="-3"/>
          <w:sz w:val="28"/>
          <w:szCs w:val="28"/>
        </w:rPr>
        <w:t>document</w:t>
      </w:r>
      <w:r w:rsidR="002C196E" w:rsidRPr="00F22E21">
        <w:rPr>
          <w:spacing w:val="-3"/>
          <w:sz w:val="28"/>
          <w:szCs w:val="28"/>
        </w:rPr>
        <w:t>(</w:t>
      </w:r>
      <w:r w:rsidR="004671CF" w:rsidRPr="00F22E21">
        <w:rPr>
          <w:spacing w:val="-3"/>
          <w:sz w:val="28"/>
          <w:szCs w:val="28"/>
        </w:rPr>
        <w:t>s</w:t>
      </w:r>
      <w:r w:rsidR="002C196E" w:rsidRPr="00F22E21">
        <w:rPr>
          <w:spacing w:val="-3"/>
          <w:sz w:val="28"/>
          <w:szCs w:val="28"/>
        </w:rPr>
        <w:t>)</w:t>
      </w:r>
      <w:r w:rsidR="004671CF" w:rsidRPr="00F22E21">
        <w:rPr>
          <w:spacing w:val="-3"/>
          <w:sz w:val="28"/>
          <w:szCs w:val="28"/>
        </w:rPr>
        <w:t xml:space="preserve"> as are deemed by the City Solicitor to </w:t>
      </w:r>
      <w:r w:rsidR="002C196E" w:rsidRPr="00F22E21">
        <w:rPr>
          <w:spacing w:val="-3"/>
          <w:sz w:val="28"/>
          <w:szCs w:val="28"/>
        </w:rPr>
        <w:t>implement this Resolution.</w:t>
      </w:r>
    </w:p>
    <w:p w:rsidR="00EE7AC3" w:rsidRPr="00EE7AC3" w:rsidRDefault="00EE7AC3" w:rsidP="00EE7AC3">
      <w:pPr>
        <w:pStyle w:val="ListParagraph"/>
        <w:rPr>
          <w:spacing w:val="-3"/>
          <w:sz w:val="28"/>
          <w:szCs w:val="28"/>
        </w:rPr>
      </w:pPr>
    </w:p>
    <w:p w:rsidR="00EE7AC3" w:rsidRPr="00F22E21" w:rsidRDefault="00EE7AC3" w:rsidP="00EE7AC3">
      <w:pPr>
        <w:pStyle w:val="ListParagraph"/>
        <w:tabs>
          <w:tab w:val="left" w:pos="-720"/>
          <w:tab w:val="left" w:pos="0"/>
        </w:tabs>
        <w:suppressAutoHyphens/>
        <w:spacing w:line="240" w:lineRule="atLeast"/>
        <w:jc w:val="both"/>
        <w:rPr>
          <w:spacing w:val="-3"/>
          <w:sz w:val="28"/>
          <w:szCs w:val="28"/>
        </w:rPr>
      </w:pPr>
    </w:p>
    <w:p w:rsidR="004671CF" w:rsidRPr="00F22E21" w:rsidRDefault="004671CF" w:rsidP="00BA2CCD">
      <w:pPr>
        <w:widowControl w:val="0"/>
        <w:tabs>
          <w:tab w:val="left" w:pos="-720"/>
        </w:tabs>
        <w:suppressAutoHyphens/>
        <w:autoSpaceDE w:val="0"/>
        <w:autoSpaceDN w:val="0"/>
        <w:adjustRightInd w:val="0"/>
        <w:spacing w:line="240" w:lineRule="atLeast"/>
        <w:ind w:left="1440"/>
        <w:jc w:val="both"/>
        <w:rPr>
          <w:spacing w:val="-3"/>
          <w:sz w:val="28"/>
          <w:szCs w:val="28"/>
        </w:rPr>
      </w:pPr>
    </w:p>
    <w:p w:rsidR="004671CF"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rPr>
        <w:tab/>
      </w:r>
      <w:r w:rsidRPr="00F22E21">
        <w:rPr>
          <w:spacing w:val="-3"/>
          <w:sz w:val="28"/>
          <w:szCs w:val="28"/>
        </w:rPr>
        <w:tab/>
      </w:r>
      <w:r w:rsidRPr="00F22E21">
        <w:rPr>
          <w:spacing w:val="-3"/>
          <w:sz w:val="28"/>
          <w:szCs w:val="28"/>
        </w:rPr>
        <w:tab/>
      </w:r>
      <w:r w:rsidRPr="00F22E21">
        <w:rPr>
          <w:spacing w:val="-3"/>
          <w:sz w:val="28"/>
          <w:szCs w:val="28"/>
        </w:rPr>
        <w:tab/>
        <w:t xml:space="preserve">Sponsored by </w:t>
      </w:r>
      <w:r w:rsidR="002A69B5" w:rsidRPr="00F22E21">
        <w:rPr>
          <w:spacing w:val="-3"/>
          <w:sz w:val="28"/>
          <w:szCs w:val="28"/>
        </w:rPr>
        <w:tab/>
      </w:r>
      <w:r w:rsidRPr="00F22E21">
        <w:rPr>
          <w:spacing w:val="-3"/>
          <w:sz w:val="28"/>
          <w:szCs w:val="28"/>
          <w:u w:val="single"/>
        </w:rPr>
        <w:tab/>
      </w:r>
      <w:r w:rsidRPr="00F22E21">
        <w:rPr>
          <w:spacing w:val="-3"/>
          <w:sz w:val="28"/>
          <w:szCs w:val="28"/>
          <w:u w:val="single"/>
        </w:rPr>
        <w:tab/>
      </w:r>
      <w:r w:rsidRPr="00F22E21">
        <w:rPr>
          <w:spacing w:val="-3"/>
          <w:sz w:val="28"/>
          <w:szCs w:val="28"/>
          <w:u w:val="single"/>
        </w:rPr>
        <w:tab/>
      </w:r>
      <w:r w:rsidRPr="00F22E21">
        <w:rPr>
          <w:spacing w:val="-3"/>
          <w:sz w:val="28"/>
          <w:szCs w:val="28"/>
          <w:u w:val="single"/>
        </w:rPr>
        <w:tab/>
      </w:r>
      <w:r w:rsidRPr="00F22E21">
        <w:rPr>
          <w:spacing w:val="-3"/>
          <w:sz w:val="28"/>
          <w:szCs w:val="28"/>
          <w:u w:val="single"/>
        </w:rPr>
        <w:tab/>
      </w:r>
    </w:p>
    <w:p w:rsidR="004671CF" w:rsidRDefault="004671CF" w:rsidP="00BA2CCD">
      <w:pPr>
        <w:tabs>
          <w:tab w:val="left" w:pos="-720"/>
        </w:tabs>
        <w:suppressAutoHyphens/>
        <w:spacing w:line="240" w:lineRule="atLeast"/>
        <w:jc w:val="both"/>
        <w:rPr>
          <w:spacing w:val="-3"/>
          <w:sz w:val="28"/>
          <w:szCs w:val="28"/>
        </w:rPr>
      </w:pPr>
    </w:p>
    <w:p w:rsidR="00162661" w:rsidRPr="00162661" w:rsidRDefault="00162661" w:rsidP="00BA2CCD">
      <w:pPr>
        <w:tabs>
          <w:tab w:val="left" w:pos="-720"/>
        </w:tabs>
        <w:suppressAutoHyphens/>
        <w:spacing w:line="240" w:lineRule="atLeast"/>
        <w:jc w:val="both"/>
        <w:rPr>
          <w:i/>
          <w:spacing w:val="-3"/>
          <w:sz w:val="28"/>
          <w:szCs w:val="28"/>
        </w:rPr>
      </w:pPr>
      <w:bookmarkStart w:id="0" w:name="_GoBack"/>
      <w:bookmarkEnd w:id="0"/>
    </w:p>
    <w:p w:rsidR="004671CF"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rPr>
        <w:tab/>
      </w:r>
      <w:r w:rsidRPr="00F22E21">
        <w:rPr>
          <w:spacing w:val="-3"/>
          <w:sz w:val="28"/>
          <w:szCs w:val="28"/>
        </w:rPr>
        <w:tab/>
      </w:r>
      <w:r w:rsidRPr="00F22E21">
        <w:rPr>
          <w:spacing w:val="-3"/>
          <w:sz w:val="28"/>
          <w:szCs w:val="28"/>
        </w:rPr>
        <w:tab/>
      </w:r>
      <w:r w:rsidRPr="00F22E21">
        <w:rPr>
          <w:spacing w:val="-3"/>
          <w:sz w:val="28"/>
          <w:szCs w:val="28"/>
        </w:rPr>
        <w:tab/>
      </w:r>
      <w:r w:rsidRPr="00F22E21">
        <w:rPr>
          <w:spacing w:val="-3"/>
          <w:sz w:val="28"/>
          <w:szCs w:val="28"/>
        </w:rPr>
        <w:tab/>
      </w:r>
      <w:r w:rsidRPr="00F22E21">
        <w:rPr>
          <w:spacing w:val="-3"/>
          <w:sz w:val="28"/>
          <w:szCs w:val="28"/>
        </w:rPr>
        <w:tab/>
      </w:r>
      <w:r w:rsidRPr="00F22E21">
        <w:rPr>
          <w:spacing w:val="-3"/>
          <w:sz w:val="28"/>
          <w:szCs w:val="28"/>
        </w:rPr>
        <w:tab/>
      </w:r>
      <w:r w:rsidRPr="00F22E21">
        <w:rPr>
          <w:spacing w:val="-3"/>
          <w:sz w:val="28"/>
          <w:szCs w:val="28"/>
          <w:u w:val="single"/>
        </w:rPr>
        <w:t xml:space="preserve"> </w:t>
      </w:r>
      <w:r w:rsidRPr="00F22E21">
        <w:rPr>
          <w:spacing w:val="-3"/>
          <w:sz w:val="28"/>
          <w:szCs w:val="28"/>
          <w:u w:val="single"/>
        </w:rPr>
        <w:tab/>
      </w:r>
      <w:r w:rsidRPr="00F22E21">
        <w:rPr>
          <w:spacing w:val="-3"/>
          <w:sz w:val="28"/>
          <w:szCs w:val="28"/>
          <w:u w:val="single"/>
        </w:rPr>
        <w:tab/>
      </w:r>
      <w:r w:rsidRPr="00F22E21">
        <w:rPr>
          <w:spacing w:val="-3"/>
          <w:sz w:val="28"/>
          <w:szCs w:val="28"/>
          <w:u w:val="single"/>
        </w:rPr>
        <w:tab/>
      </w:r>
      <w:r w:rsidRPr="00F22E21">
        <w:rPr>
          <w:spacing w:val="-3"/>
          <w:sz w:val="28"/>
          <w:szCs w:val="28"/>
          <w:u w:val="single"/>
        </w:rPr>
        <w:tab/>
      </w:r>
      <w:r w:rsidRPr="00F22E21">
        <w:rPr>
          <w:spacing w:val="-3"/>
          <w:sz w:val="28"/>
          <w:szCs w:val="28"/>
          <w:u w:val="single"/>
        </w:rPr>
        <w:tab/>
        <w:t xml:space="preserve">     </w:t>
      </w:r>
    </w:p>
    <w:p w:rsidR="004671CF" w:rsidRPr="00F22E21" w:rsidRDefault="004671CF" w:rsidP="00BA2CCD">
      <w:pPr>
        <w:tabs>
          <w:tab w:val="left" w:pos="-720"/>
        </w:tabs>
        <w:suppressAutoHyphens/>
        <w:spacing w:line="240" w:lineRule="atLeast"/>
        <w:jc w:val="both"/>
        <w:rPr>
          <w:spacing w:val="-3"/>
          <w:sz w:val="28"/>
          <w:szCs w:val="28"/>
        </w:rPr>
      </w:pPr>
    </w:p>
    <w:p w:rsidR="004671CF" w:rsidRPr="00F22E21" w:rsidRDefault="004671CF" w:rsidP="00BA2CCD">
      <w:pPr>
        <w:tabs>
          <w:tab w:val="left" w:pos="-720"/>
        </w:tabs>
        <w:suppressAutoHyphens/>
        <w:spacing w:line="240" w:lineRule="atLeast"/>
        <w:jc w:val="both"/>
        <w:rPr>
          <w:spacing w:val="-3"/>
          <w:sz w:val="28"/>
          <w:szCs w:val="28"/>
        </w:rPr>
      </w:pPr>
    </w:p>
    <w:p w:rsidR="004671CF"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rPr>
        <w:tab/>
      </w:r>
      <w:proofErr w:type="gramStart"/>
      <w:r w:rsidRPr="00F22E21">
        <w:rPr>
          <w:spacing w:val="-3"/>
          <w:sz w:val="28"/>
          <w:szCs w:val="28"/>
        </w:rPr>
        <w:t>ADOPTED by Council this _______ day of __________________, 20___.</w:t>
      </w:r>
      <w:proofErr w:type="gramEnd"/>
      <w:r w:rsidRPr="00F22E21">
        <w:rPr>
          <w:spacing w:val="-3"/>
          <w:sz w:val="28"/>
          <w:szCs w:val="28"/>
        </w:rPr>
        <w:t xml:space="preserve">    </w:t>
      </w:r>
    </w:p>
    <w:p w:rsidR="004671CF" w:rsidRPr="00F22E21" w:rsidRDefault="004671CF" w:rsidP="00BA2CCD">
      <w:pPr>
        <w:tabs>
          <w:tab w:val="left" w:pos="-720"/>
        </w:tabs>
        <w:suppressAutoHyphens/>
        <w:spacing w:line="240" w:lineRule="atLeast"/>
        <w:jc w:val="both"/>
        <w:rPr>
          <w:spacing w:val="-3"/>
          <w:sz w:val="28"/>
          <w:szCs w:val="28"/>
        </w:rPr>
      </w:pPr>
    </w:p>
    <w:p w:rsidR="004671CF"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rPr>
        <w:tab/>
      </w:r>
    </w:p>
    <w:p w:rsidR="004671CF"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rPr>
        <w:tab/>
      </w:r>
      <w:r w:rsidRPr="00F22E21">
        <w:rPr>
          <w:spacing w:val="-3"/>
          <w:sz w:val="28"/>
          <w:szCs w:val="28"/>
        </w:rPr>
        <w:tab/>
      </w:r>
      <w:r w:rsidRPr="00F22E21">
        <w:rPr>
          <w:spacing w:val="-3"/>
          <w:sz w:val="28"/>
          <w:szCs w:val="28"/>
        </w:rPr>
        <w:tab/>
      </w:r>
      <w:r w:rsidRPr="00F22E21">
        <w:rPr>
          <w:spacing w:val="-3"/>
          <w:sz w:val="28"/>
          <w:szCs w:val="28"/>
        </w:rPr>
        <w:tab/>
      </w:r>
      <w:r w:rsidRPr="00F22E21">
        <w:rPr>
          <w:spacing w:val="-3"/>
          <w:sz w:val="28"/>
          <w:szCs w:val="28"/>
        </w:rPr>
        <w:tab/>
      </w:r>
      <w:r w:rsidRPr="00F22E21">
        <w:rPr>
          <w:spacing w:val="-3"/>
          <w:sz w:val="28"/>
          <w:szCs w:val="28"/>
        </w:rPr>
        <w:tab/>
        <w:t xml:space="preserve">            </w:t>
      </w:r>
      <w:r w:rsidRPr="00F22E21">
        <w:rPr>
          <w:spacing w:val="-3"/>
          <w:sz w:val="28"/>
          <w:szCs w:val="28"/>
          <w:u w:val="single"/>
        </w:rPr>
        <w:tab/>
      </w:r>
      <w:r w:rsidRPr="00F22E21">
        <w:rPr>
          <w:spacing w:val="-3"/>
          <w:sz w:val="28"/>
          <w:szCs w:val="28"/>
          <w:u w:val="single"/>
        </w:rPr>
        <w:tab/>
      </w:r>
      <w:r w:rsidRPr="00F22E21">
        <w:rPr>
          <w:spacing w:val="-3"/>
          <w:sz w:val="28"/>
          <w:szCs w:val="28"/>
          <w:u w:val="single"/>
        </w:rPr>
        <w:tab/>
      </w:r>
      <w:r w:rsidRPr="00F22E21">
        <w:rPr>
          <w:spacing w:val="-3"/>
          <w:sz w:val="28"/>
          <w:szCs w:val="28"/>
          <w:u w:val="single"/>
        </w:rPr>
        <w:tab/>
      </w:r>
      <w:r w:rsidRPr="00F22E21">
        <w:rPr>
          <w:spacing w:val="-3"/>
          <w:sz w:val="28"/>
          <w:szCs w:val="28"/>
          <w:u w:val="single"/>
        </w:rPr>
        <w:tab/>
      </w:r>
    </w:p>
    <w:p w:rsidR="004671CF"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rPr>
        <w:tab/>
      </w:r>
      <w:r w:rsidRPr="00F22E21">
        <w:rPr>
          <w:spacing w:val="-3"/>
          <w:sz w:val="28"/>
          <w:szCs w:val="28"/>
        </w:rPr>
        <w:tab/>
      </w:r>
      <w:r w:rsidRPr="00F22E21">
        <w:rPr>
          <w:spacing w:val="-3"/>
          <w:sz w:val="28"/>
          <w:szCs w:val="28"/>
        </w:rPr>
        <w:tab/>
        <w:t xml:space="preserve"> </w:t>
      </w:r>
      <w:r w:rsidRPr="00F22E21">
        <w:rPr>
          <w:spacing w:val="-3"/>
          <w:sz w:val="28"/>
          <w:szCs w:val="28"/>
        </w:rPr>
        <w:tab/>
        <w:t xml:space="preserve">                                        President of Council</w:t>
      </w:r>
    </w:p>
    <w:p w:rsidR="004671CF" w:rsidRPr="00F22E21" w:rsidRDefault="004671CF" w:rsidP="00BA2CCD">
      <w:pPr>
        <w:tabs>
          <w:tab w:val="left" w:pos="-720"/>
        </w:tabs>
        <w:suppressAutoHyphens/>
        <w:spacing w:line="240" w:lineRule="atLeast"/>
        <w:jc w:val="both"/>
        <w:rPr>
          <w:spacing w:val="-3"/>
          <w:sz w:val="28"/>
          <w:szCs w:val="28"/>
        </w:rPr>
      </w:pPr>
    </w:p>
    <w:p w:rsidR="004671CF"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rPr>
        <w:t>ATTEST:</w:t>
      </w:r>
    </w:p>
    <w:p w:rsidR="004671CF" w:rsidRPr="00F22E21" w:rsidRDefault="004671CF" w:rsidP="00BA2CCD">
      <w:pPr>
        <w:tabs>
          <w:tab w:val="left" w:pos="-720"/>
        </w:tabs>
        <w:suppressAutoHyphens/>
        <w:spacing w:line="240" w:lineRule="atLeast"/>
        <w:jc w:val="both"/>
        <w:rPr>
          <w:spacing w:val="-3"/>
          <w:sz w:val="28"/>
          <w:szCs w:val="28"/>
        </w:rPr>
      </w:pPr>
    </w:p>
    <w:p w:rsidR="004671CF"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u w:val="single"/>
        </w:rPr>
        <w:tab/>
      </w:r>
      <w:r w:rsidRPr="00F22E21">
        <w:rPr>
          <w:spacing w:val="-3"/>
          <w:sz w:val="28"/>
          <w:szCs w:val="28"/>
          <w:u w:val="single"/>
        </w:rPr>
        <w:tab/>
      </w:r>
      <w:r w:rsidRPr="00F22E21">
        <w:rPr>
          <w:spacing w:val="-3"/>
          <w:sz w:val="28"/>
          <w:szCs w:val="28"/>
          <w:u w:val="single"/>
        </w:rPr>
        <w:tab/>
      </w:r>
      <w:r w:rsidRPr="00F22E21">
        <w:rPr>
          <w:spacing w:val="-3"/>
          <w:sz w:val="28"/>
          <w:szCs w:val="28"/>
          <w:u w:val="single"/>
        </w:rPr>
        <w:tab/>
        <w:t xml:space="preserve">    </w:t>
      </w:r>
    </w:p>
    <w:p w:rsidR="004671CF" w:rsidRPr="00F22E21" w:rsidRDefault="004671CF" w:rsidP="00BA2CCD">
      <w:pPr>
        <w:tabs>
          <w:tab w:val="left" w:pos="-720"/>
        </w:tabs>
        <w:suppressAutoHyphens/>
        <w:spacing w:line="240" w:lineRule="atLeast"/>
        <w:jc w:val="both"/>
        <w:rPr>
          <w:spacing w:val="-3"/>
          <w:sz w:val="28"/>
          <w:szCs w:val="28"/>
        </w:rPr>
      </w:pPr>
      <w:r w:rsidRPr="00F22E21">
        <w:rPr>
          <w:spacing w:val="-3"/>
          <w:sz w:val="28"/>
          <w:szCs w:val="28"/>
        </w:rPr>
        <w:t xml:space="preserve">        City Clerk</w:t>
      </w:r>
    </w:p>
    <w:p w:rsidR="004671CF" w:rsidRPr="00F22E21" w:rsidRDefault="004671CF" w:rsidP="00BA2CCD">
      <w:pPr>
        <w:jc w:val="both"/>
        <w:rPr>
          <w:sz w:val="28"/>
          <w:szCs w:val="28"/>
          <w:u w:val="single"/>
        </w:rPr>
      </w:pPr>
    </w:p>
    <w:p w:rsidR="004671CF" w:rsidRPr="00F22E21" w:rsidRDefault="004671CF" w:rsidP="00BA2CCD">
      <w:pPr>
        <w:jc w:val="both"/>
        <w:rPr>
          <w:sz w:val="28"/>
          <w:szCs w:val="28"/>
        </w:rPr>
      </w:pPr>
    </w:p>
    <w:p w:rsidR="00196B4C" w:rsidRPr="00F22E21" w:rsidRDefault="00196B4C">
      <w:pPr>
        <w:rPr>
          <w:sz w:val="28"/>
          <w:szCs w:val="28"/>
        </w:rPr>
      </w:pPr>
    </w:p>
    <w:sectPr w:rsidR="00196B4C" w:rsidRPr="00F22E21" w:rsidSect="00F22E21">
      <w:headerReference w:type="even" r:id="rId9"/>
      <w:headerReference w:type="default" r:id="rId10"/>
      <w:footerReference w:type="even" r:id="rId11"/>
      <w:footerReference w:type="default" r:id="rId12"/>
      <w:headerReference w:type="first" r:id="rId13"/>
      <w:footerReference w:type="first" r:id="rId14"/>
      <w:pgSz w:w="12240" w:h="15840"/>
      <w:pgMar w:top="187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18" w:rsidRDefault="00531818" w:rsidP="00531818">
      <w:r>
        <w:separator/>
      </w:r>
    </w:p>
  </w:endnote>
  <w:endnote w:type="continuationSeparator" w:id="0">
    <w:p w:rsidR="00531818" w:rsidRDefault="00531818" w:rsidP="0053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45" w:rsidRDefault="00852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45" w:rsidRDefault="00852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45" w:rsidRDefault="00852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18" w:rsidRDefault="00531818" w:rsidP="00531818">
      <w:r>
        <w:separator/>
      </w:r>
    </w:p>
  </w:footnote>
  <w:footnote w:type="continuationSeparator" w:id="0">
    <w:p w:rsidR="00531818" w:rsidRDefault="00531818" w:rsidP="00531818">
      <w:r>
        <w:continuationSeparator/>
      </w:r>
    </w:p>
  </w:footnote>
  <w:footnote w:id="1">
    <w:p w:rsidR="00531818" w:rsidRDefault="00531818" w:rsidP="00277039">
      <w:pPr>
        <w:pStyle w:val="FootnoteText"/>
        <w:jc w:val="both"/>
      </w:pPr>
      <w:r w:rsidRPr="00277039">
        <w:rPr>
          <w:rStyle w:val="FootnoteReference"/>
          <w:sz w:val="24"/>
          <w:szCs w:val="24"/>
        </w:rPr>
        <w:footnoteRef/>
      </w:r>
      <w:r w:rsidRPr="00277039">
        <w:rPr>
          <w:sz w:val="24"/>
          <w:szCs w:val="24"/>
        </w:rPr>
        <w:t xml:space="preserve">  </w:t>
      </w:r>
      <w:r w:rsidR="00277039" w:rsidRPr="00277039">
        <w:rPr>
          <w:sz w:val="24"/>
          <w:szCs w:val="24"/>
        </w:rPr>
        <w:t>In the opinion of the solicitor, t</w:t>
      </w:r>
      <w:r w:rsidRPr="00277039">
        <w:rPr>
          <w:sz w:val="24"/>
          <w:szCs w:val="24"/>
        </w:rPr>
        <w:t xml:space="preserve">he delegation </w:t>
      </w:r>
      <w:r w:rsidRPr="00531818">
        <w:rPr>
          <w:sz w:val="24"/>
          <w:szCs w:val="24"/>
        </w:rPr>
        <w:t xml:space="preserve">by City Council of land development and subdivision approval to the Planning </w:t>
      </w:r>
      <w:r w:rsidR="00407473">
        <w:rPr>
          <w:sz w:val="24"/>
          <w:szCs w:val="24"/>
        </w:rPr>
        <w:t>Commission</w:t>
      </w:r>
      <w:r w:rsidRPr="00531818">
        <w:rPr>
          <w:sz w:val="24"/>
          <w:szCs w:val="24"/>
        </w:rPr>
        <w:t xml:space="preserve"> </w:t>
      </w:r>
      <w:r w:rsidR="00407473">
        <w:rPr>
          <w:sz w:val="24"/>
          <w:szCs w:val="24"/>
        </w:rPr>
        <w:t xml:space="preserve">in section 1341.04 </w:t>
      </w:r>
      <w:r w:rsidRPr="00531818">
        <w:rPr>
          <w:sz w:val="24"/>
          <w:szCs w:val="24"/>
        </w:rPr>
        <w:t>is considered narrow and does not include the power to suspend effective dates of new zoning ordinances relative to approved projects</w:t>
      </w:r>
      <w:r w:rsidR="002A69B5">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45" w:rsidRDefault="00852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45" w:rsidRDefault="008529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45" w:rsidRDefault="00852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2085D"/>
    <w:multiLevelType w:val="hybridMultilevel"/>
    <w:tmpl w:val="C4D49990"/>
    <w:lvl w:ilvl="0" w:tplc="0FEA05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CF"/>
    <w:rsid w:val="0002758F"/>
    <w:rsid w:val="00075163"/>
    <w:rsid w:val="000B0666"/>
    <w:rsid w:val="00156587"/>
    <w:rsid w:val="00162661"/>
    <w:rsid w:val="00196B4C"/>
    <w:rsid w:val="00277039"/>
    <w:rsid w:val="00290664"/>
    <w:rsid w:val="002A69B5"/>
    <w:rsid w:val="002C196E"/>
    <w:rsid w:val="00370147"/>
    <w:rsid w:val="003D328A"/>
    <w:rsid w:val="00407473"/>
    <w:rsid w:val="004671CF"/>
    <w:rsid w:val="00490157"/>
    <w:rsid w:val="004E4246"/>
    <w:rsid w:val="00531818"/>
    <w:rsid w:val="00570B43"/>
    <w:rsid w:val="00587056"/>
    <w:rsid w:val="005A5285"/>
    <w:rsid w:val="005C2DB4"/>
    <w:rsid w:val="007518AB"/>
    <w:rsid w:val="00852945"/>
    <w:rsid w:val="00925142"/>
    <w:rsid w:val="00B2452A"/>
    <w:rsid w:val="00BA2CCD"/>
    <w:rsid w:val="00CC4E97"/>
    <w:rsid w:val="00EE7AC3"/>
    <w:rsid w:val="00F22E21"/>
    <w:rsid w:val="00FF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1CF"/>
    <w:pPr>
      <w:ind w:left="720"/>
      <w:contextualSpacing/>
    </w:pPr>
  </w:style>
  <w:style w:type="paragraph" w:styleId="FootnoteText">
    <w:name w:val="footnote text"/>
    <w:basedOn w:val="Normal"/>
    <w:link w:val="FootnoteTextChar"/>
    <w:rsid w:val="00531818"/>
  </w:style>
  <w:style w:type="character" w:customStyle="1" w:styleId="FootnoteTextChar">
    <w:name w:val="Footnote Text Char"/>
    <w:basedOn w:val="DefaultParagraphFont"/>
    <w:link w:val="FootnoteText"/>
    <w:rsid w:val="00531818"/>
  </w:style>
  <w:style w:type="character" w:styleId="FootnoteReference">
    <w:name w:val="footnote reference"/>
    <w:basedOn w:val="DefaultParagraphFont"/>
    <w:rsid w:val="00531818"/>
    <w:rPr>
      <w:vertAlign w:val="superscript"/>
    </w:rPr>
  </w:style>
  <w:style w:type="paragraph" w:styleId="Header">
    <w:name w:val="header"/>
    <w:basedOn w:val="Normal"/>
    <w:link w:val="HeaderChar"/>
    <w:rsid w:val="00852945"/>
    <w:pPr>
      <w:tabs>
        <w:tab w:val="center" w:pos="4680"/>
        <w:tab w:val="right" w:pos="9360"/>
      </w:tabs>
    </w:pPr>
  </w:style>
  <w:style w:type="character" w:customStyle="1" w:styleId="HeaderChar">
    <w:name w:val="Header Char"/>
    <w:basedOn w:val="DefaultParagraphFont"/>
    <w:link w:val="Header"/>
    <w:rsid w:val="00852945"/>
  </w:style>
  <w:style w:type="paragraph" w:styleId="Footer">
    <w:name w:val="footer"/>
    <w:basedOn w:val="Normal"/>
    <w:link w:val="FooterChar"/>
    <w:rsid w:val="00852945"/>
    <w:pPr>
      <w:tabs>
        <w:tab w:val="center" w:pos="4680"/>
        <w:tab w:val="right" w:pos="9360"/>
      </w:tabs>
    </w:pPr>
  </w:style>
  <w:style w:type="character" w:customStyle="1" w:styleId="FooterChar">
    <w:name w:val="Footer Char"/>
    <w:basedOn w:val="DefaultParagraphFont"/>
    <w:link w:val="Footer"/>
    <w:rsid w:val="00852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1CF"/>
    <w:pPr>
      <w:ind w:left="720"/>
      <w:contextualSpacing/>
    </w:pPr>
  </w:style>
  <w:style w:type="paragraph" w:styleId="FootnoteText">
    <w:name w:val="footnote text"/>
    <w:basedOn w:val="Normal"/>
    <w:link w:val="FootnoteTextChar"/>
    <w:rsid w:val="00531818"/>
  </w:style>
  <w:style w:type="character" w:customStyle="1" w:styleId="FootnoteTextChar">
    <w:name w:val="Footnote Text Char"/>
    <w:basedOn w:val="DefaultParagraphFont"/>
    <w:link w:val="FootnoteText"/>
    <w:rsid w:val="00531818"/>
  </w:style>
  <w:style w:type="character" w:styleId="FootnoteReference">
    <w:name w:val="footnote reference"/>
    <w:basedOn w:val="DefaultParagraphFont"/>
    <w:rsid w:val="00531818"/>
    <w:rPr>
      <w:vertAlign w:val="superscript"/>
    </w:rPr>
  </w:style>
  <w:style w:type="paragraph" w:styleId="Header">
    <w:name w:val="header"/>
    <w:basedOn w:val="Normal"/>
    <w:link w:val="HeaderChar"/>
    <w:rsid w:val="00852945"/>
    <w:pPr>
      <w:tabs>
        <w:tab w:val="center" w:pos="4680"/>
        <w:tab w:val="right" w:pos="9360"/>
      </w:tabs>
    </w:pPr>
  </w:style>
  <w:style w:type="character" w:customStyle="1" w:styleId="HeaderChar">
    <w:name w:val="Header Char"/>
    <w:basedOn w:val="DefaultParagraphFont"/>
    <w:link w:val="Header"/>
    <w:rsid w:val="00852945"/>
  </w:style>
  <w:style w:type="paragraph" w:styleId="Footer">
    <w:name w:val="footer"/>
    <w:basedOn w:val="Normal"/>
    <w:link w:val="FooterChar"/>
    <w:rsid w:val="00852945"/>
    <w:pPr>
      <w:tabs>
        <w:tab w:val="center" w:pos="4680"/>
        <w:tab w:val="right" w:pos="9360"/>
      </w:tabs>
    </w:pPr>
  </w:style>
  <w:style w:type="character" w:customStyle="1" w:styleId="FooterChar">
    <w:name w:val="Footer Char"/>
    <w:basedOn w:val="DefaultParagraphFont"/>
    <w:link w:val="Footer"/>
    <w:rsid w:val="0085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EF32-D8DC-4173-9AD2-A974AF0E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2135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2016-06-16T11:57:00Z</dcterms:created>
  <dcterms:modified xsi:type="dcterms:W3CDTF">2016-06-16T11:57:00Z</dcterms:modified>
</cp:coreProperties>
</file>